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97" w:rsidRPr="00C56297" w:rsidRDefault="00C56297" w:rsidP="00C56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86868"/>
          <w:sz w:val="28"/>
          <w:szCs w:val="28"/>
          <w:lang w:eastAsia="it-IT"/>
        </w:rPr>
      </w:pPr>
      <w:r w:rsidRPr="00C56297">
        <w:rPr>
          <w:rFonts w:ascii="Times New Roman" w:eastAsia="Times New Roman" w:hAnsi="Times New Roman" w:cs="Times New Roman"/>
          <w:b/>
          <w:bCs/>
          <w:color w:val="686868"/>
          <w:sz w:val="28"/>
          <w:szCs w:val="28"/>
          <w:lang w:eastAsia="it-IT"/>
        </w:rPr>
        <w:t xml:space="preserve">L. 05/06/2003, n. 131 </w:t>
      </w:r>
    </w:p>
    <w:p w:rsidR="00C56297" w:rsidRPr="00C56297" w:rsidRDefault="00C56297" w:rsidP="00C56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86868"/>
          <w:sz w:val="28"/>
          <w:szCs w:val="28"/>
          <w:lang w:eastAsia="it-IT"/>
        </w:rPr>
      </w:pPr>
      <w:r w:rsidRPr="00C56297">
        <w:rPr>
          <w:rFonts w:ascii="Times New Roman" w:eastAsia="Times New Roman" w:hAnsi="Times New Roman" w:cs="Times New Roman"/>
          <w:b/>
          <w:bCs/>
          <w:color w:val="686868"/>
          <w:sz w:val="28"/>
          <w:szCs w:val="28"/>
          <w:lang w:eastAsia="it-IT"/>
        </w:rPr>
        <w:t xml:space="preserve">Disposizioni per l'adeguamento dell'ordinamento della Repubblica alla </w:t>
      </w:r>
      <w:proofErr w:type="spellStart"/>
      <w:r w:rsidRPr="00C56297">
        <w:rPr>
          <w:rFonts w:ascii="Times New Roman" w:eastAsia="Times New Roman" w:hAnsi="Times New Roman" w:cs="Times New Roman"/>
          <w:b/>
          <w:bCs/>
          <w:color w:val="686868"/>
          <w:sz w:val="28"/>
          <w:szCs w:val="28"/>
          <w:lang w:eastAsia="it-IT"/>
        </w:rPr>
        <w:t>L.Cost</w:t>
      </w:r>
      <w:proofErr w:type="spellEnd"/>
      <w:r w:rsidRPr="00C56297">
        <w:rPr>
          <w:rFonts w:ascii="Times New Roman" w:eastAsia="Times New Roman" w:hAnsi="Times New Roman" w:cs="Times New Roman"/>
          <w:b/>
          <w:bCs/>
          <w:color w:val="686868"/>
          <w:sz w:val="28"/>
          <w:szCs w:val="28"/>
          <w:lang w:eastAsia="it-IT"/>
        </w:rPr>
        <w:t xml:space="preserve">. 18 ottobre 2001, n. 3. </w:t>
      </w:r>
    </w:p>
    <w:p w:rsidR="00C56297" w:rsidRPr="00C56297" w:rsidRDefault="00C56297" w:rsidP="00C562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686868"/>
          <w:sz w:val="28"/>
          <w:szCs w:val="28"/>
          <w:lang w:eastAsia="it-IT"/>
        </w:rPr>
      </w:pPr>
      <w:r w:rsidRPr="00C56297">
        <w:rPr>
          <w:rFonts w:ascii="Times New Roman" w:eastAsia="Times New Roman" w:hAnsi="Times New Roman" w:cs="Times New Roman"/>
          <w:b/>
          <w:bCs/>
          <w:color w:val="686868"/>
          <w:sz w:val="28"/>
          <w:szCs w:val="28"/>
          <w:lang w:eastAsia="it-IT"/>
        </w:rPr>
        <w:t xml:space="preserve">Pubblicata nella </w:t>
      </w:r>
      <w:proofErr w:type="spellStart"/>
      <w:r w:rsidRPr="00C56297">
        <w:rPr>
          <w:rFonts w:ascii="Times New Roman" w:eastAsia="Times New Roman" w:hAnsi="Times New Roman" w:cs="Times New Roman"/>
          <w:b/>
          <w:bCs/>
          <w:color w:val="686868"/>
          <w:sz w:val="28"/>
          <w:szCs w:val="28"/>
          <w:lang w:eastAsia="it-IT"/>
        </w:rPr>
        <w:t>Gazz</w:t>
      </w:r>
      <w:proofErr w:type="spellEnd"/>
      <w:r w:rsidRPr="00C56297">
        <w:rPr>
          <w:rFonts w:ascii="Times New Roman" w:eastAsia="Times New Roman" w:hAnsi="Times New Roman" w:cs="Times New Roman"/>
          <w:b/>
          <w:bCs/>
          <w:color w:val="686868"/>
          <w:sz w:val="28"/>
          <w:szCs w:val="28"/>
          <w:lang w:eastAsia="it-IT"/>
        </w:rPr>
        <w:t xml:space="preserve">. Uff. 10 giugno 2003, n. 132. </w:t>
      </w:r>
    </w:p>
    <w:p w:rsidR="00C56297" w:rsidRPr="00C56297" w:rsidRDefault="00C56297" w:rsidP="00C56297">
      <w:pPr>
        <w:shd w:val="clear" w:color="auto" w:fill="FFFFFF"/>
        <w:spacing w:before="100" w:beforeAutospacing="1" w:after="45" w:line="240" w:lineRule="auto"/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</w:pPr>
      <w:r w:rsidRPr="00C56297">
        <w:rPr>
          <w:rFonts w:ascii="Times New Roman" w:eastAsia="Times New Roman" w:hAnsi="Times New Roman" w:cs="Times New Roman"/>
          <w:b/>
          <w:bCs/>
          <w:color w:val="686868"/>
          <w:sz w:val="28"/>
          <w:szCs w:val="28"/>
          <w:lang w:eastAsia="it-IT"/>
        </w:rPr>
        <w:t>6.</w:t>
      </w: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t xml:space="preserve"> </w:t>
      </w:r>
      <w:r w:rsidRPr="00C56297">
        <w:rPr>
          <w:rFonts w:ascii="Times New Roman" w:eastAsia="Times New Roman" w:hAnsi="Times New Roman" w:cs="Times New Roman"/>
          <w:b/>
          <w:bCs/>
          <w:color w:val="686868"/>
          <w:sz w:val="28"/>
          <w:szCs w:val="28"/>
          <w:lang w:eastAsia="it-IT"/>
        </w:rPr>
        <w:t>Attuazione dell'articolo 117, quinto e nono comma, della Costituzione sull'attività internazionale delle regioni.</w:t>
      </w:r>
    </w:p>
    <w:p w:rsidR="00C56297" w:rsidRPr="00C56297" w:rsidRDefault="00C56297" w:rsidP="00C56297">
      <w:pPr>
        <w:shd w:val="clear" w:color="auto" w:fill="FFFFFF"/>
        <w:spacing w:before="100" w:beforeAutospacing="1" w:after="45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</w:pP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t>1. Le Regioni e le Province autonome di Trento e di Bolzano, nelle materie di propria competenza legislat</w:t>
      </w:r>
      <w:bookmarkStart w:id="0" w:name="_GoBack"/>
      <w:bookmarkEnd w:id="0"/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t xml:space="preserve">iva, provvedono direttamente all'attuazione e all'esecuzione degli accordi internazionali ratificati, dandone preventiva comunicazione al Ministero degli affari esteri ed alla Presidenza del Consiglio dei ministri - Dipartimento per gli affari regionali, i quali, nei successivi trenta giorni dal relativo ricevimento, possono formulare criteri e osservazioni. In caso di inadempienza, ferma restando la responsabilità delle Regioni verso lo Stato, si applicano le disposizioni di cui all'articolo 8, commi 1, 4 e 5, in quanto compatibili </w:t>
      </w:r>
      <w:bookmarkStart w:id="1" w:name="11up"/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fldChar w:fldCharType="begin"/>
      </w: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instrText xml:space="preserve"> HYPERLINK "javascript:wrap.link_replacer.scroll('11')" </w:instrText>
      </w: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fldChar w:fldCharType="separate"/>
      </w:r>
      <w:r w:rsidRPr="00C56297">
        <w:rPr>
          <w:rFonts w:ascii="Times New Roman" w:eastAsia="Times New Roman" w:hAnsi="Times New Roman" w:cs="Times New Roman"/>
          <w:color w:val="67AF34"/>
          <w:sz w:val="28"/>
          <w:szCs w:val="28"/>
          <w:vertAlign w:val="superscript"/>
          <w:lang w:eastAsia="it-IT"/>
        </w:rPr>
        <w:t>(11)</w:t>
      </w: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fldChar w:fldCharType="end"/>
      </w:r>
      <w:bookmarkEnd w:id="1"/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t xml:space="preserve">. </w:t>
      </w:r>
    </w:p>
    <w:p w:rsidR="00C56297" w:rsidRPr="00C56297" w:rsidRDefault="00C56297" w:rsidP="00C56297">
      <w:pPr>
        <w:shd w:val="clear" w:color="auto" w:fill="FFFFFF"/>
        <w:spacing w:before="100" w:beforeAutospacing="1" w:after="45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</w:pP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t xml:space="preserve">2. Le Regioni e le Province autonome di Trento e di Bolzano, nelle materie di propria competenza legislativa, possono concludere, con enti territoriali interni ad altro Stato, intese dirette a favorire il loro sviluppo economico, sociale e culturale, nonché a realizzare attività di mero rilievo internazionale, dandone comunicazione prima della firma alla Presidenza del Consiglio dei ministri - Dipartimento per gli affari regionali ed al Ministero degli affari esteri, ai fini delle eventuali osservazioni di questi ultimi e dei Ministeri competenti, da far pervenire a cura del Dipartimento medesimo entro i successivi trenta giorni, decorsi i quali le Regioni e le Province autonome possono sottoscrivere l'intesa. Con gli atti relativi alle attività sopra indicate, le Regioni e le Province autonome di Trento e di Bolzano non possono esprimere valutazioni relative alla politica estera dello Stato, né possono assumere impegni dai quali derivino obblighi od oneri finanziari per lo Stato o che ledano gli interessi degli altri soggetti di cui </w:t>
      </w:r>
      <w:hyperlink r:id="rId5" w:anchor="id=05AC00009974,__m=document" w:history="1">
        <w:r w:rsidRPr="00C56297">
          <w:rPr>
            <w:rFonts w:ascii="Times New Roman" w:eastAsia="Times New Roman" w:hAnsi="Times New Roman" w:cs="Times New Roman"/>
            <w:color w:val="67AF34"/>
            <w:sz w:val="28"/>
            <w:szCs w:val="28"/>
            <w:lang w:eastAsia="it-IT"/>
          </w:rPr>
          <w:t>all'articolo 114, primo comma, della Costituzione</w:t>
        </w:r>
      </w:hyperlink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t xml:space="preserve"> </w:t>
      </w:r>
      <w:bookmarkStart w:id="2" w:name="12up"/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fldChar w:fldCharType="begin"/>
      </w: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instrText xml:space="preserve"> HYPERLINK "javascript:wrap.link_replacer.scroll('12')" </w:instrText>
      </w: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fldChar w:fldCharType="separate"/>
      </w:r>
      <w:r w:rsidRPr="00C56297">
        <w:rPr>
          <w:rFonts w:ascii="Times New Roman" w:eastAsia="Times New Roman" w:hAnsi="Times New Roman" w:cs="Times New Roman"/>
          <w:color w:val="67AF34"/>
          <w:sz w:val="28"/>
          <w:szCs w:val="28"/>
          <w:vertAlign w:val="superscript"/>
          <w:lang w:eastAsia="it-IT"/>
        </w:rPr>
        <w:t>(12)</w:t>
      </w: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fldChar w:fldCharType="end"/>
      </w:r>
      <w:bookmarkEnd w:id="2"/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t xml:space="preserve">. </w:t>
      </w:r>
    </w:p>
    <w:p w:rsidR="00C56297" w:rsidRPr="00C56297" w:rsidRDefault="00C56297" w:rsidP="00C56297">
      <w:pPr>
        <w:shd w:val="clear" w:color="auto" w:fill="FFFFFF"/>
        <w:spacing w:before="100" w:beforeAutospacing="1" w:after="45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</w:pP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t xml:space="preserve">3. Le Regioni e le Province autonome di Trento e di Bolzano, nelle materie di propria competenza legislativa, possono, altresì, concludere con altri Stati accordi esecutivi ed applicativi di accordi internazionali regolarmente entrati in vigore, o accordi di natura tecnico-amministrativa, o accordi di natura programmatica finalizzati a favorire il loro sviluppo economico, sociale e culturale, nel rispetto della Costituzione, dei vincoli derivanti dall'ordinamento comunitario, dagli obblighi internazionali e dalle linee e dagli indirizzi di politica estera italiana, nonché, nelle materie di cui </w:t>
      </w:r>
      <w:hyperlink r:id="rId6" w:anchor="id=05AC00009971,__m=document" w:history="1">
        <w:r w:rsidRPr="00C56297">
          <w:rPr>
            <w:rFonts w:ascii="Times New Roman" w:eastAsia="Times New Roman" w:hAnsi="Times New Roman" w:cs="Times New Roman"/>
            <w:color w:val="67AF34"/>
            <w:sz w:val="28"/>
            <w:szCs w:val="28"/>
            <w:lang w:eastAsia="it-IT"/>
          </w:rPr>
          <w:t>all'articolo 117, terzo comma, della Costituzione</w:t>
        </w:r>
      </w:hyperlink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t xml:space="preserve">, dei princìpi fondamentali dettati dalle leggi dello Stato. A tale fine ogni Regione o Provincia autonoma dà tempestiva comunicazione delle trattative al Ministero degli affari esteri ed alla Presidenza del Consiglio dei ministri - Dipartimento per gli affari regionali, che ne danno a loro volta comunicazione ai Ministeri competenti. Il Ministero degli affari esteri può indicare princìpi e criteri da seguire nella conduzione dei negoziati; </w:t>
      </w: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lastRenderedPageBreak/>
        <w:t xml:space="preserve">qualora questi ultimi si svolgano all'estero, le competenti rappresentanze diplomatiche e i competenti uffici consolari italiani, previa intesa con la Regione o con la Provincia autonoma, collaborano alla conduzione delle trattative. La Regione o la Provincia autonoma, prima di sottoscrivere l'accordo, comunica il relativo progetto al Ministero degli affari esteri, il quale, sentita la Presidenza del Consiglio dei ministri - Dipartimento per gli affari regionali, ed accertata l'opportunità politica e la legittimità dell'accordo, ai sensi del presente comma, conferisce i pieni poteri di firma previsti dalle norme del diritto internazionale generale e dalla Convenzione di Vienna sul diritto dei trattati del 23 maggio 1969, ratificata ai sensi della </w:t>
      </w:r>
      <w:hyperlink r:id="rId7" w:anchor="id=10LX0000125298ART0,__m=document" w:history="1">
        <w:r w:rsidRPr="00C56297">
          <w:rPr>
            <w:rFonts w:ascii="Times New Roman" w:eastAsia="Times New Roman" w:hAnsi="Times New Roman" w:cs="Times New Roman"/>
            <w:color w:val="67AF34"/>
            <w:sz w:val="28"/>
            <w:szCs w:val="28"/>
            <w:lang w:eastAsia="it-IT"/>
          </w:rPr>
          <w:t>legge 12 febbraio 1974, n. 112</w:t>
        </w:r>
      </w:hyperlink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t xml:space="preserve">. Gli accordi sottoscritti in assenza del conferimento di pieni poteri sono nulli </w:t>
      </w:r>
      <w:bookmarkStart w:id="3" w:name="13up"/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fldChar w:fldCharType="begin"/>
      </w: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instrText xml:space="preserve"> HYPERLINK "javascript:wrap.link_replacer.scroll('13')" </w:instrText>
      </w: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fldChar w:fldCharType="separate"/>
      </w:r>
      <w:r w:rsidRPr="00C56297">
        <w:rPr>
          <w:rFonts w:ascii="Times New Roman" w:eastAsia="Times New Roman" w:hAnsi="Times New Roman" w:cs="Times New Roman"/>
          <w:color w:val="67AF34"/>
          <w:sz w:val="28"/>
          <w:szCs w:val="28"/>
          <w:vertAlign w:val="superscript"/>
          <w:lang w:eastAsia="it-IT"/>
        </w:rPr>
        <w:t>(13)</w:t>
      </w: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fldChar w:fldCharType="end"/>
      </w:r>
      <w:bookmarkEnd w:id="3"/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t xml:space="preserve">. </w:t>
      </w:r>
    </w:p>
    <w:p w:rsidR="00C56297" w:rsidRPr="00C56297" w:rsidRDefault="00C56297" w:rsidP="00C56297">
      <w:pPr>
        <w:shd w:val="clear" w:color="auto" w:fill="FFFFFF"/>
        <w:spacing w:before="100" w:beforeAutospacing="1" w:after="45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</w:pP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t xml:space="preserve">4. Agli accordi stipulati dalle Regioni e dalle Province autonome di Trento e di Bolzano è data pubblicità in base alla legislazione vigente. </w:t>
      </w:r>
    </w:p>
    <w:p w:rsidR="00C56297" w:rsidRPr="00C56297" w:rsidRDefault="00C56297" w:rsidP="00C56297">
      <w:pPr>
        <w:shd w:val="clear" w:color="auto" w:fill="FFFFFF"/>
        <w:spacing w:before="100" w:beforeAutospacing="1" w:after="45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</w:pP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t xml:space="preserve">5. Il Ministro degli affari esteri può, in qualsiasi momento, rappresentare alla Regione o alla Provincia autonoma interessata questioni di opportunità inerenti alle attività di cui ai commi da 1 a 3 e derivanti dalle scelte e dagli indirizzi di politica estera dello Stato e, in caso di dissenso, sentita la Presidenza del Consiglio dei ministri - Dipartimento per gli affari regionali, chiedere che la questione sia portata in Consiglio dei ministri che, con l'intervento del Presidente della Giunta regionale o provinciale interessato, delibera sulla questione </w:t>
      </w:r>
      <w:bookmarkStart w:id="4" w:name="14up"/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fldChar w:fldCharType="begin"/>
      </w: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instrText xml:space="preserve"> HYPERLINK "javascript:wrap.link_replacer.scroll('14')" </w:instrText>
      </w: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fldChar w:fldCharType="separate"/>
      </w:r>
      <w:r w:rsidRPr="00C56297">
        <w:rPr>
          <w:rFonts w:ascii="Times New Roman" w:eastAsia="Times New Roman" w:hAnsi="Times New Roman" w:cs="Times New Roman"/>
          <w:color w:val="67AF34"/>
          <w:sz w:val="28"/>
          <w:szCs w:val="28"/>
          <w:vertAlign w:val="superscript"/>
          <w:lang w:eastAsia="it-IT"/>
        </w:rPr>
        <w:t>(14)</w:t>
      </w: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fldChar w:fldCharType="end"/>
      </w:r>
      <w:bookmarkEnd w:id="4"/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t xml:space="preserve">. </w:t>
      </w:r>
    </w:p>
    <w:p w:rsidR="00C56297" w:rsidRPr="00C56297" w:rsidRDefault="00C56297" w:rsidP="00C56297">
      <w:pPr>
        <w:shd w:val="clear" w:color="auto" w:fill="FFFFFF"/>
        <w:spacing w:before="100" w:beforeAutospacing="1" w:after="45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</w:pP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t xml:space="preserve">6. In caso di violazione degli accordi di cui al comma 3, ferma restando la responsabilità delle Regioni verso lo Stato, si applicano le disposizioni dell'articolo 8, commi 1, 4 e 5, in quanto compatibili. </w:t>
      </w:r>
    </w:p>
    <w:p w:rsidR="00C56297" w:rsidRPr="00C56297" w:rsidRDefault="00C56297" w:rsidP="00C56297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</w:pPr>
      <w:r w:rsidRPr="00C56297">
        <w:rPr>
          <w:rFonts w:ascii="Times New Roman" w:eastAsia="Times New Roman" w:hAnsi="Times New Roman" w:cs="Times New Roman"/>
          <w:color w:val="686868"/>
          <w:sz w:val="28"/>
          <w:szCs w:val="28"/>
          <w:lang w:eastAsia="it-IT"/>
        </w:rPr>
        <w:t>7. Resta fermo che i Comuni, le Province e le Città metropolitane continuano a svolgere attività di mero rilievo internazionale nelle materie loro attribuite, secondo l'ordinamento vigente, comunicando alle Regioni competenti ed alle amministrazioni di cui al comma 2 ogni iniziativa.</w:t>
      </w:r>
    </w:p>
    <w:p w:rsidR="00AF4B00" w:rsidRDefault="00AF4B00"/>
    <w:sectPr w:rsidR="00AF4B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97"/>
    <w:rsid w:val="008B6760"/>
    <w:rsid w:val="00AF4B00"/>
    <w:rsid w:val="00C5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6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6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4148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84324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1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00771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21613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0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36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10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tilocali.leggiditalia.i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tilocali.leggiditalia.it/" TargetMode="External"/><Relationship Id="rId5" Type="http://schemas.openxmlformats.org/officeDocument/2006/relationships/hyperlink" Target="http://www.entilocali.leggiditalia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Mercuri Gabriella</dc:creator>
  <cp:lastModifiedBy>Mercuri Gabriella</cp:lastModifiedBy>
  <cp:revision>1</cp:revision>
  <cp:lastPrinted>2016-02-10T11:18:00Z</cp:lastPrinted>
  <dcterms:created xsi:type="dcterms:W3CDTF">2016-02-10T11:17:00Z</dcterms:created>
  <dcterms:modified xsi:type="dcterms:W3CDTF">2016-02-10T11:19:00Z</dcterms:modified>
</cp:coreProperties>
</file>