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F6" w:rsidRPr="00C476A1" w:rsidRDefault="0053254D" w:rsidP="00D958F6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C476A1">
        <w:rPr>
          <w:b/>
          <w:color w:val="002060"/>
          <w:sz w:val="28"/>
          <w:szCs w:val="28"/>
        </w:rPr>
        <w:t xml:space="preserve">ALLEGATO 1 DEL DECRETO DI RIPARTO DEL FINANZIAMENTO DELLA </w:t>
      </w:r>
      <w:r w:rsidRPr="00C476A1">
        <w:rPr>
          <w:rFonts w:ascii="Times New Roman" w:hAnsi="Times New Roman"/>
          <w:b/>
          <w:color w:val="002060"/>
          <w:spacing w:val="20"/>
          <w:sz w:val="28"/>
          <w:szCs w:val="28"/>
        </w:rPr>
        <w:t>MISURA M2C2 – 4.4.1 DEL PNRR</w:t>
      </w:r>
    </w:p>
    <w:p w:rsidR="00D958F6" w:rsidRPr="00C476A1" w:rsidRDefault="00D958F6" w:rsidP="00D958F6">
      <w:pPr>
        <w:jc w:val="center"/>
        <w:rPr>
          <w:rFonts w:ascii="Times New Roman" w:hAnsi="Times New Roman"/>
          <w:i/>
          <w:color w:val="002060"/>
          <w:spacing w:val="20"/>
        </w:rPr>
      </w:pPr>
      <w:r w:rsidRPr="00C476A1">
        <w:rPr>
          <w:rFonts w:ascii="Times New Roman" w:hAnsi="Times New Roman"/>
          <w:color w:val="002060"/>
          <w:spacing w:val="20"/>
        </w:rPr>
        <w:t xml:space="preserve"> “</w:t>
      </w:r>
      <w:r w:rsidRPr="00C476A1">
        <w:rPr>
          <w:rFonts w:ascii="Times New Roman" w:hAnsi="Times New Roman"/>
          <w:i/>
          <w:color w:val="002060"/>
          <w:spacing w:val="20"/>
        </w:rPr>
        <w:t>rinnovo del parco autobus regionale per il trasporto pubblico con veicoli a combustibili puliti”</w:t>
      </w:r>
    </w:p>
    <w:p w:rsidR="00D958F6" w:rsidRPr="00C476A1" w:rsidRDefault="00D958F6" w:rsidP="00D958F6">
      <w:pPr>
        <w:jc w:val="center"/>
        <w:rPr>
          <w:rFonts w:ascii="Times New Roman" w:hAnsi="Times New Roman"/>
          <w:color w:val="002060"/>
          <w:spacing w:val="20"/>
        </w:rPr>
      </w:pPr>
    </w:p>
    <w:tbl>
      <w:tblPr>
        <w:tblW w:w="48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1571"/>
        <w:gridCol w:w="756"/>
        <w:gridCol w:w="378"/>
        <w:gridCol w:w="1173"/>
        <w:gridCol w:w="3075"/>
        <w:gridCol w:w="1162"/>
        <w:gridCol w:w="1275"/>
      </w:tblGrid>
      <w:tr w:rsidR="00C476A1" w:rsidRPr="00C476A1" w:rsidTr="00D958F6">
        <w:trPr>
          <w:trHeight w:val="726"/>
        </w:trPr>
        <w:tc>
          <w:tcPr>
            <w:tcW w:w="16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F6" w:rsidRPr="00C476A1" w:rsidRDefault="00D958F6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1-a</w:t>
            </w: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Importo complessivo finanziamento comuni capoluogo di città metropolitana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8F6" w:rsidRPr="00C476A1" w:rsidRDefault="00D958F6" w:rsidP="009B01F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1.645.000.000,00 €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Ente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n° autobus da acquistare</w:t>
            </w:r>
          </w:p>
        </w:tc>
      </w:tr>
      <w:tr w:rsidR="00C476A1" w:rsidRPr="00C476A1" w:rsidTr="00D958F6">
        <w:trPr>
          <w:trHeight w:val="265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F6" w:rsidRPr="00C476A1" w:rsidRDefault="00D958F6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1-a</w:t>
            </w: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Importo finanziamento da punteggio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958F6" w:rsidRPr="00C476A1" w:rsidRDefault="00D958F6" w:rsidP="009B01F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1.100.000.000,00 €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al 31/12/2024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al 30/06/2026</w:t>
            </w:r>
          </w:p>
        </w:tc>
      </w:tr>
      <w:tr w:rsidR="00C476A1" w:rsidRPr="00C476A1" w:rsidTr="00D958F6">
        <w:trPr>
          <w:trHeight w:val="402"/>
        </w:trPr>
        <w:tc>
          <w:tcPr>
            <w:tcW w:w="16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1.a</w:t>
            </w: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. Importo finanziamento aggiuntivo per comuni capoluogo di città metropolitane ad alto inquinamento di Pm10 e biossido di azoto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545.000.000,00 €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Comuni capoluogo di Città metropolitane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2308</w:t>
            </w:r>
          </w:p>
        </w:tc>
      </w:tr>
      <w:tr w:rsidR="00C476A1" w:rsidRPr="00C476A1" w:rsidTr="00D958F6">
        <w:trPr>
          <w:trHeight w:val="405"/>
        </w:trPr>
        <w:tc>
          <w:tcPr>
            <w:tcW w:w="16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1.-b</w:t>
            </w: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Importo comuni capoluogo di regione e province autonome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50.000.000,00 €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Capoluoghi di regione/province autonome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74</w:t>
            </w:r>
          </w:p>
        </w:tc>
      </w:tr>
      <w:tr w:rsidR="00C476A1" w:rsidRPr="00C476A1" w:rsidTr="00D958F6">
        <w:trPr>
          <w:trHeight w:val="215"/>
        </w:trPr>
        <w:tc>
          <w:tcPr>
            <w:tcW w:w="16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F6" w:rsidRPr="00C476A1" w:rsidRDefault="00D958F6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1.c-</w:t>
            </w: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Importo comuni ad alto inquinamento di Pm10 e biossido di azoto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8F6" w:rsidRPr="00C476A1" w:rsidRDefault="00D958F6" w:rsidP="009B01F6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220.000.000,00 €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Città ad alto inquinamento di Pm10 e biossido di azoto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308</w:t>
            </w:r>
          </w:p>
        </w:tc>
      </w:tr>
      <w:tr w:rsidR="00C476A1" w:rsidRPr="00C476A1" w:rsidTr="00D958F6">
        <w:trPr>
          <w:trHeight w:val="215"/>
        </w:trPr>
        <w:tc>
          <w:tcPr>
            <w:tcW w:w="16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importo al sud</w:t>
            </w:r>
            <w:r w:rsidR="00B85501"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</w:t>
            </w: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escluso città inquinate prima della parametrizzazione (1.a. e 1.b.)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395.645.510,00 €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23,34%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9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717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2690</w:t>
            </w:r>
          </w:p>
        </w:tc>
      </w:tr>
      <w:tr w:rsidR="00D958F6" w:rsidRPr="00C476A1" w:rsidTr="00D958F6">
        <w:trPr>
          <w:trHeight w:val="326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importo al sud dopo la parametrizzazione (1-a, 1-b)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677.999.999,00 €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40,00%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09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1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8F6" w:rsidRPr="00C476A1" w:rsidRDefault="00D958F6" w:rsidP="00D958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</w:p>
        </w:tc>
      </w:tr>
    </w:tbl>
    <w:p w:rsidR="00D958F6" w:rsidRPr="00C476A1" w:rsidRDefault="00D958F6" w:rsidP="009661B4">
      <w:pPr>
        <w:rPr>
          <w:color w:val="002060"/>
        </w:rPr>
      </w:pPr>
    </w:p>
    <w:p w:rsidR="009661B4" w:rsidRPr="00C476A1" w:rsidRDefault="009661B4" w:rsidP="00D958F6">
      <w:pPr>
        <w:jc w:val="center"/>
        <w:rPr>
          <w:color w:val="002060"/>
        </w:rPr>
      </w:pPr>
    </w:p>
    <w:p w:rsidR="00BC0B72" w:rsidRPr="00C476A1" w:rsidRDefault="00BC0B72" w:rsidP="00D958F6">
      <w:pPr>
        <w:jc w:val="center"/>
        <w:rPr>
          <w:color w:val="002060"/>
        </w:rPr>
        <w:sectPr w:rsidR="00BC0B72" w:rsidRPr="00C476A1" w:rsidSect="00D958F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D958F6" w:rsidRPr="00C476A1" w:rsidRDefault="00D958F6" w:rsidP="00D958F6">
      <w:pPr>
        <w:jc w:val="center"/>
        <w:rPr>
          <w:color w:val="002060"/>
        </w:rPr>
      </w:pPr>
    </w:p>
    <w:p w:rsidR="009661B4" w:rsidRPr="00C476A1" w:rsidRDefault="009661B4" w:rsidP="009661B4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p w:rsidR="009661B4" w:rsidRPr="00C476A1" w:rsidRDefault="009661B4" w:rsidP="009661B4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p w:rsidR="009661B4" w:rsidRPr="00C476A1" w:rsidRDefault="009661B4" w:rsidP="009661B4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p w:rsidR="009661B4" w:rsidRPr="00C476A1" w:rsidRDefault="009661B4" w:rsidP="009661B4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p w:rsidR="009661B4" w:rsidRPr="00C476A1" w:rsidRDefault="009661B4" w:rsidP="009661B4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p w:rsidR="009661B4" w:rsidRPr="00C476A1" w:rsidRDefault="009661B4" w:rsidP="009661B4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p w:rsidR="009661B4" w:rsidRPr="00C476A1" w:rsidRDefault="009661B4" w:rsidP="009661B4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p w:rsidR="009661B4" w:rsidRPr="00C476A1" w:rsidRDefault="009661B4" w:rsidP="009661B4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  <w:r w:rsidRPr="00C476A1"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  <w:lastRenderedPageBreak/>
        <w:t>1-a COMUNI CAPOLUOGO DI CITTA' METROPOLITANA</w:t>
      </w:r>
    </w:p>
    <w:p w:rsidR="009661B4" w:rsidRPr="00C476A1" w:rsidRDefault="009661B4" w:rsidP="00D958F6">
      <w:pPr>
        <w:jc w:val="center"/>
        <w:rPr>
          <w:color w:val="002060"/>
        </w:rPr>
      </w:pPr>
    </w:p>
    <w:tbl>
      <w:tblPr>
        <w:tblW w:w="53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788"/>
        <w:gridCol w:w="1065"/>
        <w:gridCol w:w="1684"/>
        <w:gridCol w:w="1687"/>
        <w:gridCol w:w="1857"/>
        <w:gridCol w:w="1500"/>
        <w:gridCol w:w="1182"/>
        <w:gridCol w:w="1087"/>
        <w:gridCol w:w="1558"/>
        <w:gridCol w:w="798"/>
        <w:gridCol w:w="921"/>
      </w:tblGrid>
      <w:tr w:rsidR="00C476A1" w:rsidRPr="00C476A1" w:rsidTr="009B01F6">
        <w:trPr>
          <w:trHeight w:val="232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Comune di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punteggio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Percentuale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da punteggio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Importi aggiuntivi per comuni ad alto inquinamento di Pm10 e biossido di azoto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totale non parametrizzato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% rispetto al totale (escluso alto inquinamento)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% nord </w:t>
            </w:r>
            <w:proofErr w:type="spellStart"/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riparametrizzata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% sud </w:t>
            </w:r>
            <w:proofErr w:type="spellStart"/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riparametrizzata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obiettivo PNRR obbligatorio al 31/12/2024,</w:t>
            </w:r>
            <w:r w:rsidR="00B85501"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 </w:t>
            </w: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n° autobus minimo da acquistare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661B4" w:rsidRPr="00C476A1" w:rsidRDefault="009661B4" w:rsidP="009B0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Obiettivo complessivo obbligatorio del PNRR al 30/06/</w:t>
            </w:r>
            <w:proofErr w:type="gramStart"/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2026 ,</w:t>
            </w:r>
            <w:proofErr w:type="gramEnd"/>
            <w:r w:rsidR="00B85501"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 </w:t>
            </w: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n° autobus minimo da acquistare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BARI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24,36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5,08%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55.891.912,00 €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55.891.912,00 €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3,49%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5,99%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95.779.468,00 €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135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27,39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5,71%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62.852.234,00 €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52.345.810,00 €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115.198.044,00 €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7,20%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5,64%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90.165.087,00 €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127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CAGLIARI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15,06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3,14%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34.549.441,00 €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28.774.132,00 €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63.323.573,00 €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3,96%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6,78%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108.514.772,00 €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152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CATANIA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19,96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4,16%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45.790.371,00 €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45.790.371,00 €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2,86%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4,90%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78.468.909,00 €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110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26,96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5,62%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61.852.289,00 €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61.852.289,00 €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3,87%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3,03%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48.411.560,00 €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68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GENOVA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28,65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5,98%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65.738.489,00 €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65.738.489,00 €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4,11%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3,22%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51.453.275,00 €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72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MESSINA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14,15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2,95%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32.456.722,00 €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32.456.722,00 €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2,03%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3,48%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55.619.632,00 €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78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75,70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15,79%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173.685.637,00 €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144.652.222,00 €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318.337.859,00 €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19,90%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15,57%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249.161.876,00 €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350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NAPOLI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45,80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9,55%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105.092.063,00 €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105.092.063,00 €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6,57%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11,26%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180.091.564,00 €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253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22,58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4,71%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51.818.689,00 €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51.818.689,00 €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3,24%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5,55%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88.799.368,00 €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125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REGGIO CALABRIA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11,76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2,45%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26.971.507,00 €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26.971.507,00 €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1,69%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2,89%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46.219.864,00 €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65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ROMA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88,89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18,54%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203.945.274,00 €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169.853.636,00 €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373.798.910,00 €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23,36%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18,29%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292.571.037,00 €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411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TORINO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51,60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10,76%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118.395.001,00 €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98.604.008,00 €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216.999.009,00 €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13,56%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10,62%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169.844.330,00 €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239</w:t>
            </w:r>
          </w:p>
        </w:tc>
      </w:tr>
      <w:tr w:rsidR="00C476A1" w:rsidRPr="00C476A1" w:rsidTr="009B01F6">
        <w:trPr>
          <w:trHeight w:val="2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VENEZIA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26,57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5,54%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60.960.371,00 €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50.770.192,00 €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111.730.563,00 €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6,98%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5,47%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87.451.102,00 €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123</w:t>
            </w:r>
          </w:p>
        </w:tc>
      </w:tr>
      <w:tr w:rsidR="009661B4" w:rsidRPr="00C476A1" w:rsidTr="009B01F6">
        <w:trPr>
          <w:trHeight w:val="2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479,43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100,00%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1.100.000.000,00 €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545.000.000,00 €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1.645.000.000,00 €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102,81%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61,82%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40,84%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1.642.551.844,00 €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4" w:rsidRPr="00C476A1" w:rsidRDefault="009661B4" w:rsidP="009B01F6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2308</w:t>
            </w:r>
          </w:p>
        </w:tc>
      </w:tr>
    </w:tbl>
    <w:p w:rsidR="009661B4" w:rsidRPr="00C476A1" w:rsidRDefault="009661B4" w:rsidP="00D958F6">
      <w:pPr>
        <w:jc w:val="center"/>
        <w:rPr>
          <w:color w:val="002060"/>
        </w:rPr>
      </w:pPr>
    </w:p>
    <w:p w:rsidR="009661B4" w:rsidRPr="00C476A1" w:rsidRDefault="009661B4">
      <w:pPr>
        <w:rPr>
          <w:color w:val="002060"/>
        </w:rPr>
      </w:pPr>
      <w:r w:rsidRPr="00C476A1">
        <w:rPr>
          <w:color w:val="002060"/>
        </w:rPr>
        <w:br w:type="page"/>
      </w:r>
    </w:p>
    <w:p w:rsidR="00B85501" w:rsidRPr="00C476A1" w:rsidRDefault="00B85501" w:rsidP="00B85501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  <w:r w:rsidRPr="00C476A1"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  <w:lastRenderedPageBreak/>
        <w:t>1-b COMUNI CAPOLUOGO DI REGIONE/PROVINCIA AUTONOMA</w:t>
      </w:r>
    </w:p>
    <w:p w:rsidR="00B85501" w:rsidRPr="00C476A1" w:rsidRDefault="00B85501" w:rsidP="00B85501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p w:rsidR="00B85501" w:rsidRPr="00C476A1" w:rsidRDefault="00B85501" w:rsidP="00B85501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66"/>
        <w:gridCol w:w="993"/>
        <w:gridCol w:w="1431"/>
        <w:gridCol w:w="990"/>
        <w:gridCol w:w="1417"/>
        <w:gridCol w:w="1408"/>
        <w:gridCol w:w="848"/>
        <w:gridCol w:w="851"/>
        <w:gridCol w:w="851"/>
        <w:gridCol w:w="1417"/>
        <w:gridCol w:w="1134"/>
        <w:gridCol w:w="1033"/>
      </w:tblGrid>
      <w:tr w:rsidR="00C476A1" w:rsidRPr="00C476A1" w:rsidTr="00B85501">
        <w:trPr>
          <w:trHeight w:val="85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CAPOLUOGHI DI REGIONE/PROV. AUTONOMA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reg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popolazione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Importo da popolazione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Superficie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Importo da superficie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% rispetto al totale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% nord </w:t>
            </w:r>
            <w:proofErr w:type="spellStart"/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riparametrizzata</w:t>
            </w:r>
            <w:proofErr w:type="spellEnd"/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% sud </w:t>
            </w:r>
            <w:proofErr w:type="spellStart"/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riparametrizzata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obiettivo PNRR obbligatorio al 31/12/2024, n° autobus minimo da acquistare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Obiettivo complessivo obbligatorio del PNRR al 30/06/</w:t>
            </w:r>
            <w:proofErr w:type="gramStart"/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2026 ,</w:t>
            </w:r>
            <w:proofErr w:type="gramEnd"/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 n° autobus minimo da acquistare</w:t>
            </w: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0,65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>0,35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 € 32.500.000,00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 € 17.500.000,00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</w:p>
        </w:tc>
      </w:tr>
      <w:tr w:rsidR="00C476A1" w:rsidRPr="00C476A1" w:rsidTr="00B85501">
        <w:trPr>
          <w:trHeight w:val="61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Ancona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MAR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99.077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3.532.978,00 €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124,84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1.368.474,00 €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4.901.452,00 €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0,31%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0,24%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3.836.349,00 €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</w:t>
            </w: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Aosta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VAL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33.409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1.191.330,00 €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21,39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234.473,00 €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1.425.803,00 €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0,09%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0,07%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1.115.971,00 €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</w:t>
            </w: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Bolzano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Prov. Aut. Bolzano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107.760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3.842.605,00 €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52,29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573.194,00 €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4.415.799,00 €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0,28%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0,22%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3.456.230,00 €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</w:t>
            </w: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Campobasso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MOL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47.849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1.706.244,00 €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56,11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615.068,00 €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 xml:space="preserve"> 2.321.312,00 €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0,15%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0,25%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3.977.928,00 €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6</w:t>
            </w: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L'Aquila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proofErr w:type="spellStart"/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Abr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69.941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2.494.020,00 €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473,9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5.194.807,00 €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 xml:space="preserve"> 7.688.827,00 €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0,48%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0,82%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13.175.998,00 €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18</w:t>
            </w: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Perugia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UMB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164.880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5.879.442,00 €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449,51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4.927.448,00 €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10.806.890,00 €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0,68%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0,53%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8.458.513,00 €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12</w:t>
            </w: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Potenza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BAS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66.393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2.367.502,00 €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175,43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1.923.032,00 €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 xml:space="preserve"> 4.290.534,00 €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0,27%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0,46%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7.352.496,00 €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10</w:t>
            </w: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Prov. Aut. Trento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120.491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4.296.578,00 €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157,87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1.730.543,00 €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6.027.121,00 €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0,38%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0,29%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4.717.406,00 €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7</w:t>
            </w:r>
          </w:p>
        </w:tc>
      </w:tr>
      <w:tr w:rsidR="00C476A1" w:rsidRPr="00C476A1" w:rsidTr="00B85501">
        <w:trPr>
          <w:trHeight w:val="29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Trieste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FVG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201.613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7.189.301,00 €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85,11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932.961,00 €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8.122.262,00 €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0,51%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0,40%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color w:val="002060"/>
                <w:sz w:val="18"/>
                <w:szCs w:val="18"/>
                <w:lang w:eastAsia="it-IT"/>
              </w:rPr>
              <w:t>6.357.265,00 €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9</w:t>
            </w:r>
          </w:p>
        </w:tc>
      </w:tr>
      <w:tr w:rsidR="00B85501" w:rsidRPr="00C476A1" w:rsidTr="00B85501">
        <w:trPr>
          <w:trHeight w:val="290"/>
        </w:trPr>
        <w:tc>
          <w:tcPr>
            <w:tcW w:w="1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1596,45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17.500.000,00 €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 xml:space="preserve"> 50.000.000,00 €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3,13%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1,75%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Cs/>
                <w:color w:val="002060"/>
                <w:sz w:val="18"/>
                <w:szCs w:val="18"/>
                <w:lang w:eastAsia="it-IT"/>
              </w:rPr>
              <w:t>1,53%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it-IT"/>
              </w:rPr>
              <w:t xml:space="preserve"> 52.448.156,00 €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01" w:rsidRPr="00C476A1" w:rsidRDefault="00B85501" w:rsidP="00B8550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</w:pPr>
            <w:r w:rsidRPr="00C476A1">
              <w:rPr>
                <w:rFonts w:eastAsia="Times New Roman" w:cstheme="minorHAnsi"/>
                <w:color w:val="002060"/>
                <w:sz w:val="18"/>
                <w:szCs w:val="18"/>
                <w:lang w:eastAsia="it-IT"/>
              </w:rPr>
              <w:t>74</w:t>
            </w:r>
          </w:p>
        </w:tc>
      </w:tr>
    </w:tbl>
    <w:p w:rsidR="009661B4" w:rsidRPr="00C476A1" w:rsidRDefault="009661B4" w:rsidP="00D958F6">
      <w:pPr>
        <w:jc w:val="center"/>
        <w:rPr>
          <w:color w:val="002060"/>
        </w:rPr>
      </w:pPr>
    </w:p>
    <w:p w:rsidR="00B85501" w:rsidRPr="00C476A1" w:rsidRDefault="00B85501">
      <w:pPr>
        <w:rPr>
          <w:color w:val="002060"/>
        </w:rPr>
      </w:pPr>
      <w:r w:rsidRPr="00C476A1">
        <w:rPr>
          <w:color w:val="002060"/>
        </w:rPr>
        <w:br w:type="page"/>
      </w:r>
    </w:p>
    <w:p w:rsidR="00B85501" w:rsidRPr="00C476A1" w:rsidRDefault="002B5A5F" w:rsidP="002B5A5F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  <w:r w:rsidRPr="00C476A1"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  <w:lastRenderedPageBreak/>
        <w:t>1-c. Comuni ad alto inquinamento di PM10 e Biossido di azoto</w:t>
      </w:r>
    </w:p>
    <w:p w:rsidR="002B5A5F" w:rsidRPr="00C476A1" w:rsidRDefault="002B5A5F" w:rsidP="002B5A5F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tbl>
      <w:tblPr>
        <w:tblW w:w="1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120"/>
        <w:gridCol w:w="1660"/>
        <w:gridCol w:w="2420"/>
        <w:gridCol w:w="1680"/>
        <w:gridCol w:w="2020"/>
      </w:tblGrid>
      <w:tr w:rsidR="00C476A1" w:rsidRPr="00C476A1" w:rsidTr="00BE592E">
        <w:trPr>
          <w:trHeight w:val="1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3380" w:rsidRPr="00C476A1" w:rsidRDefault="00293380" w:rsidP="00BE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Comuni di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3380" w:rsidRPr="00C476A1" w:rsidRDefault="00293380" w:rsidP="00BE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punteggio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3380" w:rsidRPr="00C476A1" w:rsidRDefault="00293380" w:rsidP="00BE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Percentuale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3380" w:rsidRPr="00C476A1" w:rsidRDefault="00293380" w:rsidP="00BE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totale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3380" w:rsidRPr="00C476A1" w:rsidRDefault="00293380" w:rsidP="00BE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obiettivo PNRR obbligatorio al 31/12/</w:t>
            </w:r>
            <w:proofErr w:type="gramStart"/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2024,  n</w:t>
            </w:r>
            <w:proofErr w:type="gramEnd"/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° autobus minimo da acquistare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3380" w:rsidRPr="00C476A1" w:rsidRDefault="00293380" w:rsidP="00BE5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Obiettivo complessivo obbligatorio del PNRR al 30/06/</w:t>
            </w:r>
            <w:proofErr w:type="gramStart"/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2026 ,</w:t>
            </w:r>
            <w:proofErr w:type="gramEnd"/>
            <w:r w:rsidRPr="00C476A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 xml:space="preserve">  n° autobus minimo da acquistare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ALESSANDRIA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3,11%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€ 6.835.827,00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ASTI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3,14%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€ 6.909.928,00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AVELLINO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2,59%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€ 5.705.785,00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BERGAMO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3,33%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€ 7.317.484,00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BRESCIA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3,94%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€ 8.663.654,00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12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COMO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2,79%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€ 6.138.041,00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 xml:space="preserve">CREMONA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2,72%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€ 5.977.489,00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FERRARA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3,20%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€ 7.045.780,00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FROSINONE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2,46%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€ 5.409.381,00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LECCO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2,55%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€ 5.613.159,00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LODI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2,36%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€ 5.187.077,00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7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LUCCA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3,40%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€ 7.471.861,00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MANTOVA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2,45%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€ 5.390.855,00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MODENA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3,76%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€ 8.268.448,00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12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MONZA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3,38%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€ 7.440.986,00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NOVARA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3,08%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€ 6.767.901,00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PADOVA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16,57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4,65%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€ 10.232.127,00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14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PARMA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3,89%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€ 8.558.677,00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12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PAVIA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2,73%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€ 6.014.540,00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PIACENZA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3,14%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€ 6.916.103,00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PORDENONE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6,56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1,84%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€ 4.050.860,00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6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PRATO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13,14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3,69%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€ 8.114.071,00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RAVENNA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3,18%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€ 6.996.379,00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lastRenderedPageBreak/>
              <w:t>REGGIO EMILIA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3,65%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€ 8.027.620,00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RIMINI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3,22%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€ 7.076.655,00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ROVIGO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2,71%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€ 5.958.964,00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TERNI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2,94%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€ 6.459.146,00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TREVISO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3,28%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€ 7.218.682,00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VARESE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2,39%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€ 5.261.178,00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7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VERCELLI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2,75%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€ 6.057.765,00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9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VERONA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4,32%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€ 9.509.642,00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13</w:t>
            </w:r>
          </w:p>
        </w:tc>
      </w:tr>
      <w:tr w:rsidR="00C476A1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VICENZA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11,99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3,37%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€ 7.403.935,00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</w:t>
            </w:r>
          </w:p>
        </w:tc>
      </w:tr>
      <w:tr w:rsidR="00293380" w:rsidRPr="00C476A1" w:rsidTr="00293380">
        <w:trPr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Cs/>
                <w:color w:val="002060"/>
                <w:lang w:eastAsia="it-IT"/>
              </w:rPr>
              <w:t>Totale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Cs/>
                <w:color w:val="002060"/>
                <w:lang w:eastAsia="it-IT"/>
              </w:rPr>
              <w:t>356,27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100%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b/>
                <w:color w:val="002060"/>
                <w:lang w:eastAsia="it-IT"/>
              </w:rPr>
              <w:t>€ 220.000.000,00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80" w:rsidRPr="00C476A1" w:rsidRDefault="00293380" w:rsidP="00293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C476A1">
              <w:rPr>
                <w:rFonts w:ascii="Calibri" w:eastAsia="Times New Roman" w:hAnsi="Calibri" w:cs="Calibri"/>
                <w:color w:val="002060"/>
                <w:lang w:eastAsia="it-IT"/>
              </w:rPr>
              <w:t>308</w:t>
            </w:r>
          </w:p>
        </w:tc>
      </w:tr>
    </w:tbl>
    <w:p w:rsidR="00293380" w:rsidRPr="00C476A1" w:rsidRDefault="00293380" w:rsidP="002B5A5F">
      <w:pPr>
        <w:spacing w:after="0" w:line="240" w:lineRule="auto"/>
        <w:jc w:val="center"/>
        <w:rPr>
          <w:rFonts w:ascii="Bahnschrift SemiBold" w:eastAsia="Times New Roman" w:hAnsi="Bahnschrift SemiBold" w:cs="Calibri"/>
          <w:color w:val="002060"/>
          <w:sz w:val="32"/>
          <w:szCs w:val="32"/>
          <w:lang w:eastAsia="it-IT"/>
        </w:rPr>
      </w:pPr>
    </w:p>
    <w:sectPr w:rsidR="00293380" w:rsidRPr="00C476A1" w:rsidSect="00BC0B72"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F6"/>
    <w:rsid w:val="00293380"/>
    <w:rsid w:val="002B5A5F"/>
    <w:rsid w:val="003642B7"/>
    <w:rsid w:val="0053254D"/>
    <w:rsid w:val="009661B4"/>
    <w:rsid w:val="00B85501"/>
    <w:rsid w:val="00BC0B72"/>
    <w:rsid w:val="00BE592E"/>
    <w:rsid w:val="00C476A1"/>
    <w:rsid w:val="00CB22C5"/>
    <w:rsid w:val="00D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F9CB0-303F-4281-A656-975272D4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simona.armento</dc:creator>
  <cp:lastModifiedBy>Marafico Luigi Paolo</cp:lastModifiedBy>
  <cp:revision>2</cp:revision>
  <dcterms:created xsi:type="dcterms:W3CDTF">2021-12-20T08:36:00Z</dcterms:created>
  <dcterms:modified xsi:type="dcterms:W3CDTF">2021-12-20T08:36:00Z</dcterms:modified>
</cp:coreProperties>
</file>